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501" w:rsidRPr="00477E08" w:rsidRDefault="003B2501" w:rsidP="00895C7C">
      <w:pPr>
        <w:pStyle w:val="a6"/>
        <w:shd w:val="clear" w:color="auto" w:fill="FFFFFF"/>
        <w:spacing w:before="0" w:beforeAutospacing="0" w:after="0" w:afterAutospacing="0" w:line="590" w:lineRule="exact"/>
        <w:rPr>
          <w:rFonts w:ascii="方正仿宋_GBK" w:eastAsia="方正仿宋_GBK" w:hAnsi="黑体" w:cs="黑体" w:hint="eastAsia"/>
          <w:b/>
          <w:color w:val="666666"/>
          <w:sz w:val="32"/>
          <w:szCs w:val="32"/>
        </w:rPr>
      </w:pPr>
      <w:r w:rsidRPr="00477E08">
        <w:rPr>
          <w:rFonts w:ascii="方正仿宋_GBK" w:eastAsia="方正仿宋_GBK" w:hAnsi="黑体" w:cs="黑体" w:hint="eastAsia"/>
          <w:b/>
          <w:color w:val="666666"/>
          <w:sz w:val="32"/>
          <w:szCs w:val="32"/>
        </w:rPr>
        <w:t>附件2</w:t>
      </w:r>
    </w:p>
    <w:p w:rsidR="008E4D20" w:rsidRPr="00477E08" w:rsidRDefault="004F06D1" w:rsidP="00895C7C">
      <w:pPr>
        <w:pStyle w:val="a6"/>
        <w:shd w:val="clear" w:color="auto" w:fill="FFFFFF"/>
        <w:spacing w:before="0" w:beforeAutospacing="0" w:after="0" w:afterAutospacing="0" w:line="590" w:lineRule="exact"/>
        <w:jc w:val="center"/>
        <w:rPr>
          <w:rFonts w:ascii="方正仿宋_GBK" w:eastAsia="方正仿宋_GBK" w:hAnsi="黑体" w:cs="黑体" w:hint="eastAsia"/>
          <w:b/>
          <w:color w:val="666666"/>
          <w:sz w:val="32"/>
          <w:szCs w:val="32"/>
        </w:rPr>
      </w:pPr>
      <w:r w:rsidRPr="00477E08">
        <w:rPr>
          <w:rFonts w:ascii="方正仿宋_GBK" w:eastAsia="方正仿宋_GBK" w:hAnsi="黑体" w:cs="黑体" w:hint="eastAsia"/>
          <w:b/>
          <w:color w:val="666666"/>
          <w:sz w:val="32"/>
          <w:szCs w:val="32"/>
        </w:rPr>
        <w:t>二级造价工程师注册</w:t>
      </w:r>
      <w:r w:rsidR="00353C26" w:rsidRPr="00477E08">
        <w:rPr>
          <w:rFonts w:ascii="方正仿宋_GBK" w:eastAsia="方正仿宋_GBK" w:hAnsi="黑体" w:cs="黑体" w:hint="eastAsia"/>
          <w:b/>
          <w:color w:val="666666"/>
          <w:sz w:val="32"/>
          <w:szCs w:val="32"/>
        </w:rPr>
        <w:t>材料清单</w:t>
      </w:r>
    </w:p>
    <w:p w:rsidR="003B2501" w:rsidRPr="003B2501" w:rsidRDefault="003B2501" w:rsidP="00895C7C">
      <w:pPr>
        <w:spacing w:line="590" w:lineRule="exact"/>
        <w:ind w:firstLine="645"/>
        <w:rPr>
          <w:rFonts w:ascii="仿宋" w:eastAsia="仿宋" w:hAnsi="仿宋"/>
          <w:sz w:val="32"/>
          <w:szCs w:val="32"/>
        </w:rPr>
      </w:pPr>
      <w:r>
        <w:rPr>
          <w:rFonts w:ascii="仿宋" w:eastAsia="仿宋" w:hAnsi="仿宋" w:hint="eastAsia"/>
          <w:sz w:val="32"/>
          <w:szCs w:val="32"/>
        </w:rPr>
        <w:t>实施二级造价工程师电子证书后，</w:t>
      </w:r>
      <w:r w:rsidRPr="003B2501">
        <w:rPr>
          <w:rFonts w:ascii="仿宋" w:eastAsia="仿宋" w:hAnsi="仿宋" w:hint="eastAsia"/>
          <w:sz w:val="32"/>
          <w:szCs w:val="32"/>
        </w:rPr>
        <w:t>二级造价工程师注册申请包括初始注册、延续注册、变更注册、增项注册、注销注册。</w:t>
      </w:r>
    </w:p>
    <w:p w:rsidR="008E4D20" w:rsidRPr="00477E08" w:rsidRDefault="00862472" w:rsidP="00895C7C">
      <w:pPr>
        <w:spacing w:line="590" w:lineRule="exact"/>
        <w:ind w:firstLine="645"/>
        <w:rPr>
          <w:rFonts w:ascii="方正黑体_GBK" w:eastAsia="方正黑体_GBK" w:hAnsi="仿宋" w:hint="eastAsia"/>
          <w:sz w:val="32"/>
          <w:szCs w:val="32"/>
        </w:rPr>
      </w:pPr>
      <w:bookmarkStart w:id="0" w:name="_GoBack"/>
      <w:r w:rsidRPr="00477E08">
        <w:rPr>
          <w:rFonts w:ascii="方正黑体_GBK" w:eastAsia="方正黑体_GBK" w:hAnsi="仿宋" w:hint="eastAsia"/>
          <w:sz w:val="32"/>
          <w:szCs w:val="32"/>
        </w:rPr>
        <w:t>一、</w:t>
      </w:r>
      <w:r w:rsidR="00477E08" w:rsidRPr="00477E08">
        <w:rPr>
          <w:rFonts w:ascii="方正黑体_GBK" w:eastAsia="方正黑体_GBK" w:hAnsi="仿宋" w:hint="eastAsia"/>
          <w:sz w:val="32"/>
          <w:szCs w:val="32"/>
        </w:rPr>
        <w:t>初始注册</w:t>
      </w:r>
    </w:p>
    <w:bookmarkEnd w:id="0"/>
    <w:p w:rsidR="008E4D20" w:rsidRPr="00477E08" w:rsidRDefault="004F06D1" w:rsidP="00895C7C">
      <w:pPr>
        <w:spacing w:line="590" w:lineRule="exact"/>
        <w:ind w:firstLine="660"/>
        <w:rPr>
          <w:rFonts w:ascii="方正仿宋_GBK" w:eastAsia="方正仿宋_GBK" w:hAnsi="仿宋" w:hint="eastAsia"/>
          <w:sz w:val="32"/>
          <w:szCs w:val="32"/>
        </w:rPr>
      </w:pPr>
      <w:r w:rsidRPr="00477E08">
        <w:rPr>
          <w:rFonts w:ascii="方正仿宋_GBK" w:eastAsia="方正仿宋_GBK" w:hAnsi="仿宋" w:hint="eastAsia"/>
          <w:sz w:val="32"/>
          <w:szCs w:val="32"/>
        </w:rPr>
        <w:t>取得职业资格证书的人员，可自职业资格证书签发之日起1年内申请初始注册。逾期未申请者，须符合继续教育的要求后方可申请初始注册。初始注册的有效期为4年。</w:t>
      </w:r>
    </w:p>
    <w:p w:rsidR="008E4D20" w:rsidRPr="00477E08" w:rsidRDefault="004F06D1" w:rsidP="00895C7C">
      <w:pPr>
        <w:spacing w:line="590" w:lineRule="exact"/>
        <w:ind w:firstLine="645"/>
        <w:rPr>
          <w:rFonts w:ascii="方正仿宋_GBK" w:eastAsia="方正仿宋_GBK" w:hAnsi="仿宋" w:hint="eastAsia"/>
          <w:sz w:val="32"/>
          <w:szCs w:val="32"/>
        </w:rPr>
      </w:pPr>
      <w:r w:rsidRPr="00477E08">
        <w:rPr>
          <w:rFonts w:ascii="方正仿宋_GBK" w:eastAsia="方正仿宋_GBK" w:hAnsi="仿宋" w:hint="eastAsia"/>
          <w:sz w:val="32"/>
          <w:szCs w:val="32"/>
        </w:rPr>
        <w:t>申请初始注册的，第一步，在管理系统上提交下列材料：</w:t>
      </w:r>
    </w:p>
    <w:p w:rsidR="008E4D20" w:rsidRPr="00895C7C" w:rsidRDefault="004F06D1" w:rsidP="00895C7C">
      <w:pPr>
        <w:spacing w:line="590" w:lineRule="exact"/>
        <w:rPr>
          <w:rFonts w:ascii="方正楷体_GBK" w:eastAsia="方正楷体_GBK" w:hAnsi="仿宋" w:hint="eastAsia"/>
          <w:sz w:val="32"/>
          <w:szCs w:val="32"/>
        </w:rPr>
      </w:pPr>
      <w:r w:rsidRPr="00DD35E9">
        <w:rPr>
          <w:rFonts w:ascii="仿宋" w:eastAsia="仿宋" w:hAnsi="仿宋" w:hint="eastAsia"/>
          <w:sz w:val="32"/>
          <w:szCs w:val="32"/>
        </w:rPr>
        <w:t xml:space="preserve">　　</w:t>
      </w:r>
      <w:r w:rsidR="00862472" w:rsidRPr="00895C7C">
        <w:rPr>
          <w:rFonts w:ascii="方正楷体_GBK" w:eastAsia="方正楷体_GBK" w:hAnsi="仿宋" w:hint="eastAsia"/>
          <w:sz w:val="32"/>
          <w:szCs w:val="32"/>
        </w:rPr>
        <w:t>（一）</w:t>
      </w:r>
      <w:r w:rsidRPr="00895C7C">
        <w:rPr>
          <w:rFonts w:ascii="方正楷体_GBK" w:eastAsia="方正楷体_GBK" w:hAnsi="仿宋" w:hint="eastAsia"/>
          <w:sz w:val="32"/>
          <w:szCs w:val="32"/>
        </w:rPr>
        <w:t>初始注册申请表；</w:t>
      </w:r>
    </w:p>
    <w:p w:rsidR="008E4D20" w:rsidRPr="00895C7C" w:rsidRDefault="004F06D1" w:rsidP="00895C7C">
      <w:pPr>
        <w:spacing w:line="590" w:lineRule="exact"/>
        <w:rPr>
          <w:rFonts w:ascii="方正楷体_GBK" w:eastAsia="方正楷体_GBK" w:hAnsi="仿宋" w:hint="eastAsia"/>
          <w:sz w:val="32"/>
          <w:szCs w:val="32"/>
        </w:rPr>
      </w:pPr>
      <w:r w:rsidRPr="00895C7C">
        <w:rPr>
          <w:rFonts w:ascii="方正楷体_GBK" w:eastAsia="方正楷体_GBK" w:hAnsi="仿宋" w:hint="eastAsia"/>
          <w:sz w:val="32"/>
          <w:szCs w:val="32"/>
        </w:rPr>
        <w:t xml:space="preserve">　　</w:t>
      </w:r>
      <w:r w:rsidR="00862472" w:rsidRPr="00895C7C">
        <w:rPr>
          <w:rFonts w:ascii="方正楷体_GBK" w:eastAsia="方正楷体_GBK" w:hAnsi="仿宋" w:hint="eastAsia"/>
          <w:sz w:val="32"/>
          <w:szCs w:val="32"/>
        </w:rPr>
        <w:t>（二）</w:t>
      </w:r>
      <w:r w:rsidRPr="00895C7C">
        <w:rPr>
          <w:rFonts w:ascii="方正楷体_GBK" w:eastAsia="方正楷体_GBK" w:hAnsi="仿宋" w:hint="eastAsia"/>
          <w:sz w:val="32"/>
          <w:szCs w:val="32"/>
        </w:rPr>
        <w:t>职业资格证书和身份证件；</w:t>
      </w:r>
    </w:p>
    <w:p w:rsidR="008E4D20" w:rsidRPr="00895C7C" w:rsidRDefault="004F06D1" w:rsidP="00895C7C">
      <w:pPr>
        <w:spacing w:line="590" w:lineRule="exact"/>
        <w:rPr>
          <w:rFonts w:ascii="方正楷体_GBK" w:eastAsia="方正楷体_GBK" w:hAnsi="仿宋" w:hint="eastAsia"/>
          <w:sz w:val="32"/>
          <w:szCs w:val="32"/>
        </w:rPr>
      </w:pPr>
      <w:r w:rsidRPr="00895C7C">
        <w:rPr>
          <w:rFonts w:ascii="方正楷体_GBK" w:eastAsia="方正楷体_GBK" w:hAnsi="仿宋" w:hint="eastAsia"/>
          <w:sz w:val="32"/>
          <w:szCs w:val="32"/>
        </w:rPr>
        <w:t xml:space="preserve">　　</w:t>
      </w:r>
      <w:r w:rsidR="00862472" w:rsidRPr="00895C7C">
        <w:rPr>
          <w:rFonts w:ascii="方正楷体_GBK" w:eastAsia="方正楷体_GBK" w:hAnsi="仿宋" w:hint="eastAsia"/>
          <w:sz w:val="32"/>
          <w:szCs w:val="32"/>
        </w:rPr>
        <w:t>（三）</w:t>
      </w:r>
      <w:r w:rsidRPr="00895C7C">
        <w:rPr>
          <w:rFonts w:ascii="方正楷体_GBK" w:eastAsia="方正楷体_GBK" w:hAnsi="仿宋" w:hint="eastAsia"/>
          <w:sz w:val="32"/>
          <w:szCs w:val="32"/>
        </w:rPr>
        <w:t>与聘用单位签订的劳动合同；</w:t>
      </w:r>
    </w:p>
    <w:p w:rsidR="008E4D20" w:rsidRPr="00895C7C" w:rsidRDefault="004F06D1" w:rsidP="00895C7C">
      <w:pPr>
        <w:spacing w:line="590" w:lineRule="exact"/>
        <w:rPr>
          <w:rFonts w:ascii="方正楷体_GBK" w:eastAsia="方正楷体_GBK" w:hAnsi="仿宋" w:hint="eastAsia"/>
          <w:sz w:val="32"/>
          <w:szCs w:val="32"/>
        </w:rPr>
      </w:pPr>
      <w:r w:rsidRPr="00895C7C">
        <w:rPr>
          <w:rFonts w:ascii="方正楷体_GBK" w:eastAsia="方正楷体_GBK" w:hAnsi="仿宋" w:hint="eastAsia"/>
          <w:sz w:val="32"/>
          <w:szCs w:val="32"/>
        </w:rPr>
        <w:t xml:space="preserve">　　</w:t>
      </w:r>
      <w:r w:rsidR="00862472" w:rsidRPr="00895C7C">
        <w:rPr>
          <w:rFonts w:ascii="方正楷体_GBK" w:eastAsia="方正楷体_GBK" w:hAnsi="仿宋" w:hint="eastAsia"/>
          <w:sz w:val="32"/>
          <w:szCs w:val="32"/>
        </w:rPr>
        <w:t>（四）</w:t>
      </w:r>
      <w:r w:rsidRPr="00895C7C">
        <w:rPr>
          <w:rFonts w:ascii="方正楷体_GBK" w:eastAsia="方正楷体_GBK" w:hAnsi="仿宋" w:hint="eastAsia"/>
          <w:sz w:val="32"/>
          <w:szCs w:val="32"/>
        </w:rPr>
        <w:t>取得职业资格证书的人员，自资格证书签发之日起1年后申请初始注册的，应当提供当年的继续教育合格证明；</w:t>
      </w:r>
    </w:p>
    <w:p w:rsidR="008E4D20" w:rsidRPr="00895C7C" w:rsidRDefault="004F06D1" w:rsidP="00895C7C">
      <w:pPr>
        <w:spacing w:line="590" w:lineRule="exact"/>
        <w:ind w:firstLine="645"/>
        <w:rPr>
          <w:rFonts w:ascii="方正仿宋_GBK" w:eastAsia="方正仿宋_GBK" w:hAnsi="仿宋" w:hint="eastAsia"/>
          <w:sz w:val="32"/>
          <w:szCs w:val="32"/>
        </w:rPr>
      </w:pPr>
      <w:r w:rsidRPr="00895C7C">
        <w:rPr>
          <w:rFonts w:ascii="方正仿宋_GBK" w:eastAsia="方正仿宋_GBK" w:hAnsi="仿宋" w:hint="eastAsia"/>
          <w:sz w:val="32"/>
          <w:szCs w:val="32"/>
        </w:rPr>
        <w:t>第二步，在广西数字政务一体化平台上提交下列材料：</w:t>
      </w:r>
    </w:p>
    <w:p w:rsidR="008E4D20" w:rsidRPr="00895C7C" w:rsidRDefault="00862472" w:rsidP="00895C7C">
      <w:pPr>
        <w:spacing w:line="590" w:lineRule="exact"/>
        <w:ind w:firstLine="645"/>
        <w:rPr>
          <w:rFonts w:ascii="方正楷体_GBK" w:eastAsia="方正楷体_GBK" w:hAnsi="仿宋" w:hint="eastAsia"/>
          <w:sz w:val="32"/>
          <w:szCs w:val="32"/>
        </w:rPr>
      </w:pPr>
      <w:r w:rsidRPr="00895C7C">
        <w:rPr>
          <w:rFonts w:ascii="方正楷体_GBK" w:eastAsia="方正楷体_GBK" w:hAnsi="仿宋" w:hint="eastAsia"/>
          <w:sz w:val="32"/>
          <w:szCs w:val="32"/>
        </w:rPr>
        <w:t>（一）</w:t>
      </w:r>
      <w:r w:rsidR="004F06D1" w:rsidRPr="00895C7C">
        <w:rPr>
          <w:rFonts w:ascii="方正楷体_GBK" w:eastAsia="方正楷体_GBK" w:hAnsi="仿宋" w:hint="eastAsia"/>
          <w:sz w:val="32"/>
          <w:szCs w:val="32"/>
        </w:rPr>
        <w:t>初始注册申请表；</w:t>
      </w:r>
    </w:p>
    <w:p w:rsidR="008E4D20" w:rsidRPr="00895C7C" w:rsidRDefault="00862472" w:rsidP="00895C7C">
      <w:pPr>
        <w:spacing w:line="590" w:lineRule="exact"/>
        <w:ind w:firstLine="645"/>
        <w:rPr>
          <w:rFonts w:ascii="方正楷体_GBK" w:eastAsia="方正楷体_GBK" w:hAnsi="仿宋" w:hint="eastAsia"/>
          <w:sz w:val="32"/>
          <w:szCs w:val="32"/>
        </w:rPr>
      </w:pPr>
      <w:r w:rsidRPr="00895C7C">
        <w:rPr>
          <w:rFonts w:ascii="方正楷体_GBK" w:eastAsia="方正楷体_GBK" w:hAnsi="仿宋" w:hint="eastAsia"/>
          <w:sz w:val="32"/>
          <w:szCs w:val="32"/>
        </w:rPr>
        <w:t>（二）</w:t>
      </w:r>
      <w:r w:rsidR="004F06D1" w:rsidRPr="00895C7C">
        <w:rPr>
          <w:rFonts w:ascii="方正楷体_GBK" w:eastAsia="方正楷体_GBK" w:hAnsi="仿宋" w:hint="eastAsia"/>
          <w:sz w:val="32"/>
          <w:szCs w:val="32"/>
        </w:rPr>
        <w:t>书面承诺书。</w:t>
      </w:r>
    </w:p>
    <w:p w:rsidR="008E4D20" w:rsidRPr="00477E08" w:rsidRDefault="00862472" w:rsidP="00895C7C">
      <w:pPr>
        <w:spacing w:line="590" w:lineRule="exact"/>
        <w:ind w:firstLine="645"/>
        <w:rPr>
          <w:rFonts w:ascii="方正黑体_GBK" w:eastAsia="方正黑体_GBK" w:hAnsi="仿宋"/>
          <w:sz w:val="32"/>
          <w:szCs w:val="32"/>
        </w:rPr>
      </w:pPr>
      <w:r w:rsidRPr="00477E08">
        <w:rPr>
          <w:rFonts w:ascii="方正黑体_GBK" w:eastAsia="方正黑体_GBK" w:hAnsi="仿宋" w:hint="eastAsia"/>
          <w:sz w:val="32"/>
          <w:szCs w:val="32"/>
        </w:rPr>
        <w:t>二、</w:t>
      </w:r>
      <w:r w:rsidR="00477E08" w:rsidRPr="00477E08">
        <w:rPr>
          <w:rFonts w:ascii="方正黑体_GBK" w:eastAsia="方正黑体_GBK" w:hAnsi="仿宋" w:hint="eastAsia"/>
          <w:sz w:val="32"/>
          <w:szCs w:val="32"/>
        </w:rPr>
        <w:t>延续注册</w:t>
      </w:r>
    </w:p>
    <w:p w:rsidR="008E4D20" w:rsidRPr="00477E08" w:rsidRDefault="004F06D1" w:rsidP="00895C7C">
      <w:pPr>
        <w:spacing w:line="590" w:lineRule="exact"/>
        <w:ind w:firstLine="660"/>
        <w:rPr>
          <w:rFonts w:ascii="方正仿宋_GBK" w:eastAsia="方正仿宋_GBK" w:hAnsi="仿宋"/>
          <w:sz w:val="32"/>
          <w:szCs w:val="32"/>
        </w:rPr>
      </w:pPr>
      <w:r w:rsidRPr="00477E08">
        <w:rPr>
          <w:rFonts w:ascii="方正仿宋_GBK" w:eastAsia="方正仿宋_GBK" w:hAnsi="仿宋" w:hint="eastAsia"/>
          <w:sz w:val="32"/>
          <w:szCs w:val="32"/>
        </w:rPr>
        <w:t>二级注册造价工程师注册有效期满需继续执业的，应当在注册有效期满30日前，按照程序申请延续注册。延续注册的有效期为4年。</w:t>
      </w:r>
    </w:p>
    <w:p w:rsidR="008E4D20" w:rsidRPr="00477E08" w:rsidRDefault="004F06D1" w:rsidP="00895C7C">
      <w:pPr>
        <w:spacing w:line="590" w:lineRule="exact"/>
        <w:ind w:firstLine="660"/>
        <w:rPr>
          <w:rFonts w:ascii="方正仿宋_GBK" w:eastAsia="方正仿宋_GBK" w:hAnsi="仿宋"/>
          <w:sz w:val="32"/>
          <w:szCs w:val="32"/>
        </w:rPr>
      </w:pPr>
      <w:r w:rsidRPr="00477E08">
        <w:rPr>
          <w:rFonts w:ascii="方正仿宋_GBK" w:eastAsia="方正仿宋_GBK" w:hAnsi="仿宋" w:hint="eastAsia"/>
          <w:sz w:val="32"/>
          <w:szCs w:val="32"/>
        </w:rPr>
        <w:lastRenderedPageBreak/>
        <w:t>申请延续注册的，第一步，在管理系统上提交下列材料：</w:t>
      </w:r>
    </w:p>
    <w:p w:rsidR="008E4D20" w:rsidRPr="00895C7C" w:rsidRDefault="004F06D1" w:rsidP="00895C7C">
      <w:pPr>
        <w:spacing w:line="590" w:lineRule="exact"/>
        <w:rPr>
          <w:rFonts w:ascii="方正楷体_GBK" w:eastAsia="方正楷体_GBK" w:hAnsi="仿宋" w:hint="eastAsia"/>
          <w:sz w:val="32"/>
          <w:szCs w:val="32"/>
        </w:rPr>
      </w:pPr>
      <w:r w:rsidRPr="00DD35E9">
        <w:rPr>
          <w:rFonts w:ascii="仿宋" w:eastAsia="仿宋" w:hAnsi="仿宋" w:hint="eastAsia"/>
          <w:sz w:val="32"/>
          <w:szCs w:val="32"/>
        </w:rPr>
        <w:t xml:space="preserve">　　</w:t>
      </w:r>
      <w:r w:rsidR="00862472" w:rsidRPr="00895C7C">
        <w:rPr>
          <w:rFonts w:ascii="方正楷体_GBK" w:eastAsia="方正楷体_GBK" w:hAnsi="仿宋" w:hint="eastAsia"/>
          <w:sz w:val="32"/>
          <w:szCs w:val="32"/>
        </w:rPr>
        <w:t>（一）</w:t>
      </w:r>
      <w:r w:rsidRPr="00895C7C">
        <w:rPr>
          <w:rFonts w:ascii="方正楷体_GBK" w:eastAsia="方正楷体_GBK" w:hAnsi="仿宋" w:hint="eastAsia"/>
          <w:sz w:val="32"/>
          <w:szCs w:val="32"/>
        </w:rPr>
        <w:t>延续注册申请表；</w:t>
      </w:r>
    </w:p>
    <w:p w:rsidR="008E4D20" w:rsidRPr="00895C7C" w:rsidRDefault="004F06D1" w:rsidP="00895C7C">
      <w:pPr>
        <w:spacing w:line="590" w:lineRule="exact"/>
        <w:rPr>
          <w:rFonts w:ascii="方正楷体_GBK" w:eastAsia="方正楷体_GBK" w:hAnsi="仿宋" w:hint="eastAsia"/>
          <w:sz w:val="32"/>
          <w:szCs w:val="32"/>
        </w:rPr>
      </w:pPr>
      <w:r w:rsidRPr="00895C7C">
        <w:rPr>
          <w:rFonts w:ascii="方正楷体_GBK" w:eastAsia="方正楷体_GBK" w:hAnsi="仿宋" w:hint="eastAsia"/>
          <w:sz w:val="32"/>
          <w:szCs w:val="32"/>
        </w:rPr>
        <w:t xml:space="preserve">　　</w:t>
      </w:r>
      <w:r w:rsidR="00862472" w:rsidRPr="00895C7C">
        <w:rPr>
          <w:rFonts w:ascii="方正楷体_GBK" w:eastAsia="方正楷体_GBK" w:hAnsi="仿宋" w:hint="eastAsia"/>
          <w:sz w:val="32"/>
          <w:szCs w:val="32"/>
        </w:rPr>
        <w:t>（二）</w:t>
      </w:r>
      <w:r w:rsidRPr="00895C7C">
        <w:rPr>
          <w:rFonts w:ascii="方正楷体_GBK" w:eastAsia="方正楷体_GBK" w:hAnsi="仿宋" w:hint="eastAsia"/>
          <w:sz w:val="32"/>
          <w:szCs w:val="32"/>
        </w:rPr>
        <w:t>注册证书；</w:t>
      </w:r>
    </w:p>
    <w:p w:rsidR="008E4D20" w:rsidRPr="00895C7C" w:rsidRDefault="004F06D1" w:rsidP="00895C7C">
      <w:pPr>
        <w:spacing w:line="590" w:lineRule="exact"/>
        <w:rPr>
          <w:rFonts w:ascii="方正楷体_GBK" w:eastAsia="方正楷体_GBK" w:hAnsi="仿宋" w:hint="eastAsia"/>
          <w:sz w:val="32"/>
          <w:szCs w:val="32"/>
        </w:rPr>
      </w:pPr>
      <w:r w:rsidRPr="00895C7C">
        <w:rPr>
          <w:rFonts w:ascii="方正楷体_GBK" w:eastAsia="方正楷体_GBK" w:hAnsi="仿宋" w:hint="eastAsia"/>
          <w:sz w:val="32"/>
          <w:szCs w:val="32"/>
        </w:rPr>
        <w:t xml:space="preserve">　　</w:t>
      </w:r>
      <w:r w:rsidR="00862472" w:rsidRPr="00895C7C">
        <w:rPr>
          <w:rFonts w:ascii="方正楷体_GBK" w:eastAsia="方正楷体_GBK" w:hAnsi="仿宋" w:hint="eastAsia"/>
          <w:sz w:val="32"/>
          <w:szCs w:val="32"/>
        </w:rPr>
        <w:t>（三）</w:t>
      </w:r>
      <w:r w:rsidRPr="00895C7C">
        <w:rPr>
          <w:rFonts w:ascii="方正楷体_GBK" w:eastAsia="方正楷体_GBK" w:hAnsi="仿宋" w:hint="eastAsia"/>
          <w:sz w:val="32"/>
          <w:szCs w:val="32"/>
        </w:rPr>
        <w:t>与聘用单位签订的劳动合同；</w:t>
      </w:r>
    </w:p>
    <w:p w:rsidR="008E4D20" w:rsidRPr="00895C7C" w:rsidRDefault="004F06D1" w:rsidP="00895C7C">
      <w:pPr>
        <w:spacing w:line="590" w:lineRule="exact"/>
        <w:rPr>
          <w:rFonts w:ascii="方正楷体_GBK" w:eastAsia="方正楷体_GBK" w:hAnsi="仿宋" w:hint="eastAsia"/>
          <w:sz w:val="32"/>
          <w:szCs w:val="32"/>
        </w:rPr>
      </w:pPr>
      <w:r w:rsidRPr="00895C7C">
        <w:rPr>
          <w:rFonts w:ascii="方正楷体_GBK" w:eastAsia="方正楷体_GBK" w:hAnsi="仿宋" w:hint="eastAsia"/>
          <w:sz w:val="32"/>
          <w:szCs w:val="32"/>
        </w:rPr>
        <w:t xml:space="preserve">　　</w:t>
      </w:r>
      <w:r w:rsidR="00862472" w:rsidRPr="00895C7C">
        <w:rPr>
          <w:rFonts w:ascii="方正楷体_GBK" w:eastAsia="方正楷体_GBK" w:hAnsi="仿宋" w:hint="eastAsia"/>
          <w:sz w:val="32"/>
          <w:szCs w:val="32"/>
        </w:rPr>
        <w:t>（四）</w:t>
      </w:r>
      <w:r w:rsidRPr="00895C7C">
        <w:rPr>
          <w:rFonts w:ascii="方正楷体_GBK" w:eastAsia="方正楷体_GBK" w:hAnsi="仿宋" w:hint="eastAsia"/>
          <w:sz w:val="32"/>
          <w:szCs w:val="32"/>
        </w:rPr>
        <w:t>继续教育合格证明；</w:t>
      </w:r>
    </w:p>
    <w:p w:rsidR="008E4D20" w:rsidRPr="00895C7C" w:rsidRDefault="004F06D1" w:rsidP="00895C7C">
      <w:pPr>
        <w:spacing w:line="590" w:lineRule="exact"/>
        <w:rPr>
          <w:rFonts w:ascii="方正仿宋_GBK" w:eastAsia="方正仿宋_GBK" w:hAnsi="仿宋" w:hint="eastAsia"/>
          <w:sz w:val="32"/>
          <w:szCs w:val="32"/>
        </w:rPr>
      </w:pPr>
      <w:r w:rsidRPr="00DD35E9">
        <w:rPr>
          <w:rFonts w:ascii="仿宋" w:eastAsia="仿宋" w:hAnsi="仿宋" w:hint="eastAsia"/>
          <w:sz w:val="32"/>
          <w:szCs w:val="32"/>
        </w:rPr>
        <w:t xml:space="preserve">　　</w:t>
      </w:r>
      <w:r w:rsidRPr="00895C7C">
        <w:rPr>
          <w:rFonts w:ascii="方正仿宋_GBK" w:eastAsia="方正仿宋_GBK" w:hAnsi="仿宋" w:hint="eastAsia"/>
          <w:sz w:val="32"/>
          <w:szCs w:val="32"/>
        </w:rPr>
        <w:t>第二步，在广西数字政务一体化平台上提交下列材料：</w:t>
      </w:r>
    </w:p>
    <w:p w:rsidR="008E4D20" w:rsidRPr="00895C7C" w:rsidRDefault="00862472" w:rsidP="00895C7C">
      <w:pPr>
        <w:spacing w:line="590" w:lineRule="exact"/>
        <w:ind w:firstLine="645"/>
        <w:rPr>
          <w:rFonts w:ascii="方正楷体_GBK" w:eastAsia="方正楷体_GBK" w:hAnsi="仿宋" w:hint="eastAsia"/>
          <w:sz w:val="32"/>
          <w:szCs w:val="32"/>
        </w:rPr>
      </w:pPr>
      <w:r w:rsidRPr="00895C7C">
        <w:rPr>
          <w:rFonts w:ascii="方正楷体_GBK" w:eastAsia="方正楷体_GBK" w:hAnsi="仿宋" w:hint="eastAsia"/>
          <w:sz w:val="32"/>
          <w:szCs w:val="32"/>
        </w:rPr>
        <w:t>（一）</w:t>
      </w:r>
      <w:r w:rsidR="004F06D1" w:rsidRPr="00895C7C">
        <w:rPr>
          <w:rFonts w:ascii="方正楷体_GBK" w:eastAsia="方正楷体_GBK" w:hAnsi="仿宋" w:hint="eastAsia"/>
          <w:sz w:val="32"/>
          <w:szCs w:val="32"/>
        </w:rPr>
        <w:t>延续注册申请表；</w:t>
      </w:r>
    </w:p>
    <w:p w:rsidR="008E4D20" w:rsidRPr="00895C7C" w:rsidRDefault="00862472" w:rsidP="00895C7C">
      <w:pPr>
        <w:spacing w:line="590" w:lineRule="exact"/>
        <w:ind w:firstLine="645"/>
        <w:rPr>
          <w:rFonts w:ascii="方正楷体_GBK" w:eastAsia="方正楷体_GBK" w:hAnsi="仿宋" w:hint="eastAsia"/>
          <w:sz w:val="32"/>
          <w:szCs w:val="32"/>
        </w:rPr>
      </w:pPr>
      <w:r w:rsidRPr="00895C7C">
        <w:rPr>
          <w:rFonts w:ascii="方正楷体_GBK" w:eastAsia="方正楷体_GBK" w:hAnsi="仿宋" w:hint="eastAsia"/>
          <w:sz w:val="32"/>
          <w:szCs w:val="32"/>
        </w:rPr>
        <w:t>（二）</w:t>
      </w:r>
      <w:r w:rsidR="004F06D1" w:rsidRPr="00895C7C">
        <w:rPr>
          <w:rFonts w:ascii="方正楷体_GBK" w:eastAsia="方正楷体_GBK" w:hAnsi="仿宋" w:hint="eastAsia"/>
          <w:sz w:val="32"/>
          <w:szCs w:val="32"/>
        </w:rPr>
        <w:t>书面承诺书。</w:t>
      </w:r>
    </w:p>
    <w:p w:rsidR="008E4D20" w:rsidRPr="00477E08" w:rsidRDefault="00862472" w:rsidP="00895C7C">
      <w:pPr>
        <w:spacing w:line="590" w:lineRule="exact"/>
        <w:ind w:firstLineChars="200" w:firstLine="640"/>
        <w:rPr>
          <w:rFonts w:ascii="方正黑体_GBK" w:eastAsia="方正黑体_GBK" w:hAnsi="仿宋" w:hint="eastAsia"/>
          <w:sz w:val="32"/>
          <w:szCs w:val="32"/>
        </w:rPr>
      </w:pPr>
      <w:r w:rsidRPr="00477E08">
        <w:rPr>
          <w:rFonts w:ascii="方正黑体_GBK" w:eastAsia="方正黑体_GBK" w:hAnsi="仿宋" w:hint="eastAsia"/>
          <w:sz w:val="32"/>
          <w:szCs w:val="32"/>
        </w:rPr>
        <w:t>三、</w:t>
      </w:r>
      <w:r w:rsidR="00477E08" w:rsidRPr="00477E08">
        <w:rPr>
          <w:rFonts w:ascii="方正黑体_GBK" w:eastAsia="方正黑体_GBK" w:hAnsi="仿宋" w:hint="eastAsia"/>
          <w:sz w:val="32"/>
          <w:szCs w:val="32"/>
        </w:rPr>
        <w:t>变更注册</w:t>
      </w:r>
    </w:p>
    <w:p w:rsidR="008E4D20" w:rsidRPr="00477E08" w:rsidRDefault="004F06D1" w:rsidP="00895C7C">
      <w:pPr>
        <w:spacing w:line="590" w:lineRule="exact"/>
        <w:ind w:firstLine="645"/>
        <w:rPr>
          <w:rFonts w:ascii="方正仿宋_GBK" w:eastAsia="方正仿宋_GBK" w:hAnsi="仿宋" w:hint="eastAsia"/>
          <w:sz w:val="32"/>
          <w:szCs w:val="32"/>
        </w:rPr>
      </w:pPr>
      <w:r w:rsidRPr="00477E08">
        <w:rPr>
          <w:rFonts w:ascii="方正仿宋_GBK" w:eastAsia="方正仿宋_GBK" w:hAnsi="仿宋" w:hint="eastAsia"/>
          <w:sz w:val="32"/>
          <w:szCs w:val="32"/>
        </w:rPr>
        <w:t>申请变更注册的，第一步，在管理系统上提交下列材料：</w:t>
      </w:r>
    </w:p>
    <w:p w:rsidR="008E4D20" w:rsidRPr="00895C7C" w:rsidRDefault="004F06D1" w:rsidP="00895C7C">
      <w:pPr>
        <w:spacing w:line="590" w:lineRule="exact"/>
        <w:rPr>
          <w:rFonts w:ascii="方正楷体_GBK" w:eastAsia="方正楷体_GBK" w:hAnsi="仿宋" w:hint="eastAsia"/>
          <w:sz w:val="32"/>
          <w:szCs w:val="32"/>
        </w:rPr>
      </w:pPr>
      <w:r w:rsidRPr="00DD35E9">
        <w:rPr>
          <w:rFonts w:ascii="仿宋" w:eastAsia="仿宋" w:hAnsi="仿宋" w:hint="eastAsia"/>
          <w:sz w:val="32"/>
          <w:szCs w:val="32"/>
        </w:rPr>
        <w:t xml:space="preserve">　　</w:t>
      </w:r>
      <w:r w:rsidR="00862472" w:rsidRPr="00895C7C">
        <w:rPr>
          <w:rFonts w:ascii="方正楷体_GBK" w:eastAsia="方正楷体_GBK" w:hAnsi="仿宋" w:hint="eastAsia"/>
          <w:sz w:val="32"/>
          <w:szCs w:val="32"/>
        </w:rPr>
        <w:t>（一）</w:t>
      </w:r>
      <w:r w:rsidRPr="00895C7C">
        <w:rPr>
          <w:rFonts w:ascii="方正楷体_GBK" w:eastAsia="方正楷体_GBK" w:hAnsi="仿宋" w:hint="eastAsia"/>
          <w:sz w:val="32"/>
          <w:szCs w:val="32"/>
        </w:rPr>
        <w:t>变更注册申请表；</w:t>
      </w:r>
    </w:p>
    <w:p w:rsidR="008E4D20" w:rsidRPr="00895C7C" w:rsidRDefault="004F06D1" w:rsidP="00895C7C">
      <w:pPr>
        <w:spacing w:line="590" w:lineRule="exact"/>
        <w:rPr>
          <w:rFonts w:ascii="方正楷体_GBK" w:eastAsia="方正楷体_GBK" w:hAnsi="仿宋" w:hint="eastAsia"/>
          <w:sz w:val="32"/>
          <w:szCs w:val="32"/>
        </w:rPr>
      </w:pPr>
      <w:r w:rsidRPr="00895C7C">
        <w:rPr>
          <w:rFonts w:ascii="方正楷体_GBK" w:eastAsia="方正楷体_GBK" w:hAnsi="仿宋" w:hint="eastAsia"/>
          <w:sz w:val="32"/>
          <w:szCs w:val="32"/>
        </w:rPr>
        <w:t xml:space="preserve">　　</w:t>
      </w:r>
      <w:r w:rsidR="00862472" w:rsidRPr="00895C7C">
        <w:rPr>
          <w:rFonts w:ascii="方正楷体_GBK" w:eastAsia="方正楷体_GBK" w:hAnsi="仿宋" w:hint="eastAsia"/>
          <w:sz w:val="32"/>
          <w:szCs w:val="32"/>
        </w:rPr>
        <w:t>（二）</w:t>
      </w:r>
      <w:r w:rsidRPr="00895C7C">
        <w:rPr>
          <w:rFonts w:ascii="方正楷体_GBK" w:eastAsia="方正楷体_GBK" w:hAnsi="仿宋" w:hint="eastAsia"/>
          <w:sz w:val="32"/>
          <w:szCs w:val="32"/>
        </w:rPr>
        <w:t>注册证书；</w:t>
      </w:r>
    </w:p>
    <w:p w:rsidR="008E4D20" w:rsidRPr="00DD35E9" w:rsidRDefault="004F06D1" w:rsidP="00895C7C">
      <w:pPr>
        <w:spacing w:line="590" w:lineRule="exact"/>
        <w:rPr>
          <w:rFonts w:ascii="仿宋" w:eastAsia="仿宋" w:hAnsi="仿宋"/>
          <w:sz w:val="32"/>
          <w:szCs w:val="32"/>
        </w:rPr>
      </w:pPr>
      <w:r w:rsidRPr="00895C7C">
        <w:rPr>
          <w:rFonts w:ascii="方正楷体_GBK" w:eastAsia="方正楷体_GBK" w:hAnsi="仿宋" w:hint="eastAsia"/>
          <w:sz w:val="32"/>
          <w:szCs w:val="32"/>
        </w:rPr>
        <w:t xml:space="preserve">　　</w:t>
      </w:r>
      <w:r w:rsidR="00862472" w:rsidRPr="00895C7C">
        <w:rPr>
          <w:rFonts w:ascii="方正楷体_GBK" w:eastAsia="方正楷体_GBK" w:hAnsi="仿宋" w:hint="eastAsia"/>
          <w:sz w:val="32"/>
          <w:szCs w:val="32"/>
        </w:rPr>
        <w:t>（三）</w:t>
      </w:r>
      <w:r w:rsidRPr="00895C7C">
        <w:rPr>
          <w:rFonts w:ascii="方正楷体_GBK" w:eastAsia="方正楷体_GBK" w:hAnsi="仿宋" w:hint="eastAsia"/>
          <w:sz w:val="32"/>
          <w:szCs w:val="32"/>
        </w:rPr>
        <w:t>与新聘用单位签订的劳动合同。</w:t>
      </w:r>
      <w:r w:rsidRPr="00DD35E9">
        <w:rPr>
          <w:rFonts w:ascii="仿宋" w:eastAsia="仿宋" w:hAnsi="仿宋" w:hint="eastAsia"/>
          <w:sz w:val="32"/>
          <w:szCs w:val="32"/>
        </w:rPr>
        <w:t xml:space="preserve"> </w:t>
      </w:r>
    </w:p>
    <w:p w:rsidR="008E4D20" w:rsidRPr="00895C7C" w:rsidRDefault="004F06D1" w:rsidP="00895C7C">
      <w:pPr>
        <w:spacing w:line="590" w:lineRule="exact"/>
        <w:rPr>
          <w:rFonts w:ascii="方正仿宋_GBK" w:eastAsia="方正仿宋_GBK" w:hAnsi="仿宋" w:hint="eastAsia"/>
          <w:sz w:val="32"/>
          <w:szCs w:val="32"/>
        </w:rPr>
      </w:pPr>
      <w:r w:rsidRPr="00DD35E9">
        <w:rPr>
          <w:rFonts w:ascii="仿宋" w:eastAsia="仿宋" w:hAnsi="仿宋" w:hint="eastAsia"/>
          <w:sz w:val="32"/>
          <w:szCs w:val="32"/>
        </w:rPr>
        <w:t xml:space="preserve">　　</w:t>
      </w:r>
      <w:r w:rsidRPr="00895C7C">
        <w:rPr>
          <w:rFonts w:ascii="方正仿宋_GBK" w:eastAsia="方正仿宋_GBK" w:hAnsi="仿宋" w:hint="eastAsia"/>
          <w:sz w:val="32"/>
          <w:szCs w:val="32"/>
        </w:rPr>
        <w:t>第二步，在广西数字政务一体化平台上提交下列材料：</w:t>
      </w:r>
    </w:p>
    <w:p w:rsidR="008E4D20" w:rsidRPr="00895C7C" w:rsidRDefault="00862472" w:rsidP="00895C7C">
      <w:pPr>
        <w:spacing w:line="590" w:lineRule="exact"/>
        <w:ind w:firstLineChars="200" w:firstLine="640"/>
        <w:rPr>
          <w:rFonts w:ascii="方正楷体_GBK" w:eastAsia="方正楷体_GBK" w:hAnsi="仿宋" w:hint="eastAsia"/>
          <w:sz w:val="32"/>
          <w:szCs w:val="32"/>
        </w:rPr>
      </w:pPr>
      <w:r w:rsidRPr="00895C7C">
        <w:rPr>
          <w:rFonts w:ascii="方正楷体_GBK" w:eastAsia="方正楷体_GBK" w:hAnsi="仿宋" w:hint="eastAsia"/>
          <w:sz w:val="32"/>
          <w:szCs w:val="32"/>
        </w:rPr>
        <w:t>（一）</w:t>
      </w:r>
      <w:r w:rsidR="004F06D1" w:rsidRPr="00895C7C">
        <w:rPr>
          <w:rFonts w:ascii="方正楷体_GBK" w:eastAsia="方正楷体_GBK" w:hAnsi="仿宋" w:hint="eastAsia"/>
          <w:sz w:val="32"/>
          <w:szCs w:val="32"/>
        </w:rPr>
        <w:t>一份变更注册申请表；</w:t>
      </w:r>
    </w:p>
    <w:p w:rsidR="008E4D20" w:rsidRPr="00895C7C" w:rsidRDefault="00862472" w:rsidP="00895C7C">
      <w:pPr>
        <w:spacing w:line="590" w:lineRule="exact"/>
        <w:ind w:firstLineChars="200" w:firstLine="640"/>
        <w:rPr>
          <w:rFonts w:ascii="方正楷体_GBK" w:eastAsia="方正楷体_GBK" w:hAnsi="仿宋" w:hint="eastAsia"/>
          <w:sz w:val="32"/>
          <w:szCs w:val="32"/>
        </w:rPr>
      </w:pPr>
      <w:r w:rsidRPr="00895C7C">
        <w:rPr>
          <w:rFonts w:ascii="方正楷体_GBK" w:eastAsia="方正楷体_GBK" w:hAnsi="仿宋" w:hint="eastAsia"/>
          <w:sz w:val="32"/>
          <w:szCs w:val="32"/>
        </w:rPr>
        <w:t>（二）</w:t>
      </w:r>
      <w:r w:rsidR="004F06D1" w:rsidRPr="00895C7C">
        <w:rPr>
          <w:rFonts w:ascii="方正楷体_GBK" w:eastAsia="方正楷体_GBK" w:hAnsi="仿宋" w:hint="eastAsia"/>
          <w:sz w:val="32"/>
          <w:szCs w:val="32"/>
        </w:rPr>
        <w:t>书面承诺书。</w:t>
      </w:r>
    </w:p>
    <w:p w:rsidR="008E4D20" w:rsidRPr="00477E08" w:rsidRDefault="00862472" w:rsidP="00895C7C">
      <w:pPr>
        <w:spacing w:line="590" w:lineRule="exact"/>
        <w:ind w:firstLineChars="200" w:firstLine="640"/>
        <w:rPr>
          <w:rFonts w:ascii="方正黑体_GBK" w:eastAsia="方正黑体_GBK" w:hAnsi="仿宋"/>
          <w:sz w:val="32"/>
          <w:szCs w:val="32"/>
        </w:rPr>
      </w:pPr>
      <w:r w:rsidRPr="00477E08">
        <w:rPr>
          <w:rFonts w:ascii="方正黑体_GBK" w:eastAsia="方正黑体_GBK" w:hAnsi="仿宋" w:hint="eastAsia"/>
          <w:sz w:val="32"/>
          <w:szCs w:val="32"/>
        </w:rPr>
        <w:t>四、</w:t>
      </w:r>
      <w:r w:rsidR="004F06D1" w:rsidRPr="00477E08">
        <w:rPr>
          <w:rFonts w:ascii="方正黑体_GBK" w:eastAsia="方正黑体_GBK" w:hAnsi="仿宋" w:hint="eastAsia"/>
          <w:sz w:val="32"/>
          <w:szCs w:val="32"/>
        </w:rPr>
        <w:t>增项注册</w:t>
      </w:r>
    </w:p>
    <w:p w:rsidR="008E4D20" w:rsidRPr="00477E08" w:rsidRDefault="004F06D1" w:rsidP="00895C7C">
      <w:pPr>
        <w:spacing w:line="590" w:lineRule="exact"/>
        <w:ind w:firstLineChars="200" w:firstLine="640"/>
        <w:rPr>
          <w:rFonts w:ascii="方正仿宋_GBK" w:eastAsia="方正仿宋_GBK" w:hAnsi="仿宋" w:hint="eastAsia"/>
          <w:sz w:val="32"/>
          <w:szCs w:val="32"/>
        </w:rPr>
      </w:pPr>
      <w:r w:rsidRPr="00477E08">
        <w:rPr>
          <w:rFonts w:ascii="方正仿宋_GBK" w:eastAsia="方正仿宋_GBK" w:hAnsi="仿宋" w:hint="eastAsia"/>
          <w:sz w:val="32"/>
          <w:szCs w:val="32"/>
        </w:rPr>
        <w:t>已注册一个专业的二级造价工程师，申请第二专业注册时，注册程序按照初始注册办理。第二专业准予注册的，单独核发造价工程师注册证书，两本证书有效期分别计算。</w:t>
      </w:r>
    </w:p>
    <w:p w:rsidR="008E4D20" w:rsidRPr="00DD35E9" w:rsidRDefault="00862472" w:rsidP="00895C7C">
      <w:pPr>
        <w:spacing w:line="590" w:lineRule="exact"/>
        <w:ind w:firstLineChars="200" w:firstLine="640"/>
        <w:rPr>
          <w:rFonts w:ascii="仿宋" w:eastAsia="仿宋" w:hAnsi="仿宋"/>
          <w:sz w:val="32"/>
          <w:szCs w:val="32"/>
        </w:rPr>
      </w:pPr>
      <w:r w:rsidRPr="00477E08">
        <w:rPr>
          <w:rFonts w:ascii="方正黑体_GBK" w:eastAsia="方正黑体_GBK" w:hAnsi="仿宋" w:hint="eastAsia"/>
          <w:sz w:val="32"/>
          <w:szCs w:val="32"/>
        </w:rPr>
        <w:t>五、</w:t>
      </w:r>
      <w:r w:rsidR="004F06D1" w:rsidRPr="00477E08">
        <w:rPr>
          <w:rFonts w:ascii="方正黑体_GBK" w:eastAsia="方正黑体_GBK" w:hAnsi="仿宋" w:hint="eastAsia"/>
          <w:sz w:val="32"/>
          <w:szCs w:val="32"/>
        </w:rPr>
        <w:t>注销注册</w:t>
      </w:r>
    </w:p>
    <w:p w:rsidR="008E4D20" w:rsidRPr="00477E08" w:rsidRDefault="004F06D1" w:rsidP="00895C7C">
      <w:pPr>
        <w:spacing w:line="590" w:lineRule="exact"/>
        <w:ind w:firstLineChars="200" w:firstLine="640"/>
        <w:rPr>
          <w:rFonts w:ascii="方正仿宋_GBK" w:eastAsia="方正仿宋_GBK" w:hAnsi="仿宋" w:hint="eastAsia"/>
          <w:sz w:val="32"/>
          <w:szCs w:val="32"/>
        </w:rPr>
      </w:pPr>
      <w:r w:rsidRPr="00477E08">
        <w:rPr>
          <w:rFonts w:ascii="方正仿宋_GBK" w:eastAsia="方正仿宋_GBK" w:hAnsi="仿宋" w:hint="eastAsia"/>
          <w:sz w:val="32"/>
          <w:szCs w:val="32"/>
        </w:rPr>
        <w:t>申请注销注册的，第一步，在管理系统上提交下列材料：</w:t>
      </w:r>
    </w:p>
    <w:p w:rsidR="008E4D20" w:rsidRPr="00895C7C" w:rsidRDefault="004F06D1" w:rsidP="00895C7C">
      <w:pPr>
        <w:spacing w:line="590" w:lineRule="exact"/>
        <w:rPr>
          <w:rFonts w:ascii="方正楷体_GBK" w:eastAsia="方正楷体_GBK" w:hAnsi="仿宋" w:hint="eastAsia"/>
          <w:sz w:val="32"/>
          <w:szCs w:val="32"/>
        </w:rPr>
      </w:pPr>
      <w:r w:rsidRPr="00DD35E9">
        <w:rPr>
          <w:rFonts w:ascii="仿宋" w:eastAsia="仿宋" w:hAnsi="仿宋" w:hint="eastAsia"/>
          <w:sz w:val="32"/>
          <w:szCs w:val="32"/>
        </w:rPr>
        <w:t xml:space="preserve">　　</w:t>
      </w:r>
      <w:r w:rsidR="00862472" w:rsidRPr="00895C7C">
        <w:rPr>
          <w:rFonts w:ascii="方正楷体_GBK" w:eastAsia="方正楷体_GBK" w:hAnsi="仿宋" w:hint="eastAsia"/>
          <w:sz w:val="32"/>
          <w:szCs w:val="32"/>
        </w:rPr>
        <w:t>（一）</w:t>
      </w:r>
      <w:r w:rsidRPr="00895C7C">
        <w:rPr>
          <w:rFonts w:ascii="方正楷体_GBK" w:eastAsia="方正楷体_GBK" w:hAnsi="仿宋" w:hint="eastAsia"/>
          <w:sz w:val="32"/>
          <w:szCs w:val="32"/>
        </w:rPr>
        <w:t>注销注册申请表；</w:t>
      </w:r>
    </w:p>
    <w:p w:rsidR="008E4D20" w:rsidRPr="00895C7C" w:rsidRDefault="004F06D1" w:rsidP="00895C7C">
      <w:pPr>
        <w:spacing w:line="590" w:lineRule="exact"/>
        <w:rPr>
          <w:rFonts w:ascii="方正楷体_GBK" w:eastAsia="方正楷体_GBK" w:hAnsi="仿宋" w:hint="eastAsia"/>
          <w:sz w:val="32"/>
          <w:szCs w:val="32"/>
        </w:rPr>
      </w:pPr>
      <w:r w:rsidRPr="00895C7C">
        <w:rPr>
          <w:rFonts w:ascii="方正楷体_GBK" w:eastAsia="方正楷体_GBK" w:hAnsi="仿宋" w:hint="eastAsia"/>
          <w:sz w:val="32"/>
          <w:szCs w:val="32"/>
        </w:rPr>
        <w:lastRenderedPageBreak/>
        <w:t xml:space="preserve">　　</w:t>
      </w:r>
      <w:r w:rsidR="00862472" w:rsidRPr="00895C7C">
        <w:rPr>
          <w:rFonts w:ascii="方正楷体_GBK" w:eastAsia="方正楷体_GBK" w:hAnsi="仿宋" w:hint="eastAsia"/>
          <w:sz w:val="32"/>
          <w:szCs w:val="32"/>
        </w:rPr>
        <w:t>（二）</w:t>
      </w:r>
      <w:r w:rsidRPr="00895C7C">
        <w:rPr>
          <w:rFonts w:ascii="方正楷体_GBK" w:eastAsia="方正楷体_GBK" w:hAnsi="仿宋" w:hint="eastAsia"/>
          <w:sz w:val="32"/>
          <w:szCs w:val="32"/>
        </w:rPr>
        <w:t>注册证书；</w:t>
      </w:r>
    </w:p>
    <w:p w:rsidR="008E4D20" w:rsidRPr="00895C7C" w:rsidRDefault="00862472" w:rsidP="00895C7C">
      <w:pPr>
        <w:spacing w:line="590" w:lineRule="exact"/>
        <w:ind w:firstLineChars="200" w:firstLine="640"/>
        <w:rPr>
          <w:rFonts w:ascii="方正楷体_GBK" w:eastAsia="方正楷体_GBK" w:hAnsi="仿宋" w:hint="eastAsia"/>
          <w:sz w:val="32"/>
          <w:szCs w:val="32"/>
        </w:rPr>
      </w:pPr>
      <w:r w:rsidRPr="00895C7C">
        <w:rPr>
          <w:rFonts w:ascii="方正楷体_GBK" w:eastAsia="方正楷体_GBK" w:hAnsi="仿宋" w:hint="eastAsia"/>
          <w:sz w:val="32"/>
          <w:szCs w:val="32"/>
        </w:rPr>
        <w:t>（三）</w:t>
      </w:r>
      <w:r w:rsidR="004F06D1" w:rsidRPr="00895C7C">
        <w:rPr>
          <w:rFonts w:ascii="方正楷体_GBK" w:eastAsia="方正楷体_GBK" w:hAnsi="仿宋" w:hint="eastAsia"/>
          <w:sz w:val="32"/>
          <w:szCs w:val="32"/>
        </w:rPr>
        <w:t>与聘用单位的解聘证明（包括解除、终止劳动合同的书面证明或劳动仲裁部门出具的仲裁裁决书或法院判决书等证明材料）。</w:t>
      </w:r>
    </w:p>
    <w:p w:rsidR="008E4D20" w:rsidRPr="00895C7C" w:rsidRDefault="004F06D1" w:rsidP="00895C7C">
      <w:pPr>
        <w:spacing w:line="590" w:lineRule="exact"/>
        <w:ind w:firstLineChars="200" w:firstLine="640"/>
        <w:rPr>
          <w:rFonts w:ascii="方正仿宋_GBK" w:eastAsia="方正仿宋_GBK" w:hAnsi="仿宋" w:hint="eastAsia"/>
          <w:sz w:val="32"/>
          <w:szCs w:val="32"/>
        </w:rPr>
      </w:pPr>
      <w:r w:rsidRPr="00895C7C">
        <w:rPr>
          <w:rFonts w:ascii="方正仿宋_GBK" w:eastAsia="方正仿宋_GBK" w:hAnsi="仿宋" w:hint="eastAsia"/>
          <w:sz w:val="32"/>
          <w:szCs w:val="32"/>
        </w:rPr>
        <w:t>第二步，在广西数字政务一体化平台上提交下列材料：</w:t>
      </w:r>
    </w:p>
    <w:p w:rsidR="008E4D20" w:rsidRPr="00895C7C" w:rsidRDefault="00986C13" w:rsidP="00895C7C">
      <w:pPr>
        <w:spacing w:line="590" w:lineRule="exact"/>
        <w:ind w:firstLineChars="200" w:firstLine="640"/>
        <w:rPr>
          <w:rFonts w:ascii="方正楷体_GBK" w:eastAsia="方正楷体_GBK" w:hAnsi="仿宋" w:hint="eastAsia"/>
          <w:sz w:val="32"/>
          <w:szCs w:val="32"/>
        </w:rPr>
      </w:pPr>
      <w:r w:rsidRPr="00895C7C">
        <w:rPr>
          <w:rFonts w:ascii="方正楷体_GBK" w:eastAsia="方正楷体_GBK" w:hAnsi="仿宋" w:hint="eastAsia"/>
          <w:sz w:val="32"/>
          <w:szCs w:val="32"/>
        </w:rPr>
        <w:t>（一）</w:t>
      </w:r>
      <w:r w:rsidR="004F06D1" w:rsidRPr="00895C7C">
        <w:rPr>
          <w:rFonts w:ascii="方正楷体_GBK" w:eastAsia="方正楷体_GBK" w:hAnsi="仿宋" w:hint="eastAsia"/>
          <w:sz w:val="32"/>
          <w:szCs w:val="32"/>
        </w:rPr>
        <w:t>注销注册申请表；</w:t>
      </w:r>
    </w:p>
    <w:sectPr w:rsidR="008E4D20" w:rsidRPr="00895C7C" w:rsidSect="00485B8F">
      <w:footerReference w:type="default" r:id="rId7"/>
      <w:pgSz w:w="11850" w:h="16783"/>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698" w:rsidRDefault="00097698">
      <w:r>
        <w:separator/>
      </w:r>
    </w:p>
  </w:endnote>
  <w:endnote w:type="continuationSeparator" w:id="1">
    <w:p w:rsidR="00097698" w:rsidRDefault="000976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9886223"/>
    </w:sdtPr>
    <w:sdtContent>
      <w:p w:rsidR="008E4D20" w:rsidRDefault="00AE6588">
        <w:pPr>
          <w:pStyle w:val="a4"/>
          <w:jc w:val="right"/>
        </w:pPr>
        <w:r>
          <w:fldChar w:fldCharType="begin"/>
        </w:r>
        <w:r w:rsidR="004F06D1">
          <w:instrText>PAGE   \* MERGEFORMAT</w:instrText>
        </w:r>
        <w:r>
          <w:fldChar w:fldCharType="separate"/>
        </w:r>
        <w:r w:rsidR="00895C7C" w:rsidRPr="00895C7C">
          <w:rPr>
            <w:noProof/>
            <w:lang w:val="zh-CN"/>
          </w:rPr>
          <w:t>1</w:t>
        </w:r>
        <w:r>
          <w:fldChar w:fldCharType="end"/>
        </w:r>
      </w:p>
    </w:sdtContent>
  </w:sdt>
  <w:p w:rsidR="008E4D20" w:rsidRDefault="008E4D2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698" w:rsidRDefault="00097698">
      <w:r>
        <w:separator/>
      </w:r>
    </w:p>
  </w:footnote>
  <w:footnote w:type="continuationSeparator" w:id="1">
    <w:p w:rsidR="00097698" w:rsidRDefault="000976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noPunctuationKerning/>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F2DE3"/>
    <w:rsid w:val="0001474B"/>
    <w:rsid w:val="000323B0"/>
    <w:rsid w:val="0003605A"/>
    <w:rsid w:val="00067F29"/>
    <w:rsid w:val="000903D3"/>
    <w:rsid w:val="00097698"/>
    <w:rsid w:val="000A36DC"/>
    <w:rsid w:val="000B74C9"/>
    <w:rsid w:val="001149C0"/>
    <w:rsid w:val="00145412"/>
    <w:rsid w:val="0017765E"/>
    <w:rsid w:val="00192F7D"/>
    <w:rsid w:val="00194F04"/>
    <w:rsid w:val="001A7C32"/>
    <w:rsid w:val="001B7434"/>
    <w:rsid w:val="001D413F"/>
    <w:rsid w:val="001E2F3C"/>
    <w:rsid w:val="002311F1"/>
    <w:rsid w:val="00250443"/>
    <w:rsid w:val="00291F1F"/>
    <w:rsid w:val="002D01BA"/>
    <w:rsid w:val="00353C26"/>
    <w:rsid w:val="00354B74"/>
    <w:rsid w:val="00387076"/>
    <w:rsid w:val="003B23F2"/>
    <w:rsid w:val="003B2501"/>
    <w:rsid w:val="003B3A47"/>
    <w:rsid w:val="003C5B1F"/>
    <w:rsid w:val="003E7D40"/>
    <w:rsid w:val="00447352"/>
    <w:rsid w:val="004624FF"/>
    <w:rsid w:val="0047556D"/>
    <w:rsid w:val="00477E08"/>
    <w:rsid w:val="00485B8F"/>
    <w:rsid w:val="00497A34"/>
    <w:rsid w:val="004C1231"/>
    <w:rsid w:val="004E165E"/>
    <w:rsid w:val="004F06D1"/>
    <w:rsid w:val="004F23BA"/>
    <w:rsid w:val="005166DA"/>
    <w:rsid w:val="00526C5A"/>
    <w:rsid w:val="005559F2"/>
    <w:rsid w:val="005E65C0"/>
    <w:rsid w:val="005E68EC"/>
    <w:rsid w:val="005F3C89"/>
    <w:rsid w:val="005F45E3"/>
    <w:rsid w:val="005F48E7"/>
    <w:rsid w:val="00612CE7"/>
    <w:rsid w:val="00615931"/>
    <w:rsid w:val="0062150F"/>
    <w:rsid w:val="00635BC7"/>
    <w:rsid w:val="00635E2A"/>
    <w:rsid w:val="00671986"/>
    <w:rsid w:val="006C7E36"/>
    <w:rsid w:val="00700564"/>
    <w:rsid w:val="007028C4"/>
    <w:rsid w:val="007828BB"/>
    <w:rsid w:val="007878F4"/>
    <w:rsid w:val="007A6134"/>
    <w:rsid w:val="007A71C9"/>
    <w:rsid w:val="007B7B9C"/>
    <w:rsid w:val="00813E2E"/>
    <w:rsid w:val="0083798A"/>
    <w:rsid w:val="00847244"/>
    <w:rsid w:val="00862472"/>
    <w:rsid w:val="00864EA5"/>
    <w:rsid w:val="00880DA9"/>
    <w:rsid w:val="00895C7C"/>
    <w:rsid w:val="008D6E67"/>
    <w:rsid w:val="008E4D20"/>
    <w:rsid w:val="008E6D1E"/>
    <w:rsid w:val="008F7854"/>
    <w:rsid w:val="00942282"/>
    <w:rsid w:val="009634A8"/>
    <w:rsid w:val="00986C13"/>
    <w:rsid w:val="0099646C"/>
    <w:rsid w:val="009E373D"/>
    <w:rsid w:val="009F3ED7"/>
    <w:rsid w:val="00A319E8"/>
    <w:rsid w:val="00A32C1F"/>
    <w:rsid w:val="00A4125D"/>
    <w:rsid w:val="00A65445"/>
    <w:rsid w:val="00A76097"/>
    <w:rsid w:val="00AB38F0"/>
    <w:rsid w:val="00AE6588"/>
    <w:rsid w:val="00AF2DE3"/>
    <w:rsid w:val="00B152F2"/>
    <w:rsid w:val="00B40D90"/>
    <w:rsid w:val="00BB56D2"/>
    <w:rsid w:val="00BB7BB7"/>
    <w:rsid w:val="00BD1039"/>
    <w:rsid w:val="00BD217E"/>
    <w:rsid w:val="00C26D58"/>
    <w:rsid w:val="00C41999"/>
    <w:rsid w:val="00C62851"/>
    <w:rsid w:val="00C635DF"/>
    <w:rsid w:val="00C9626A"/>
    <w:rsid w:val="00D02E5B"/>
    <w:rsid w:val="00D13DC1"/>
    <w:rsid w:val="00DB66D9"/>
    <w:rsid w:val="00DC32B8"/>
    <w:rsid w:val="00DC498F"/>
    <w:rsid w:val="00DD0EC1"/>
    <w:rsid w:val="00DD35E9"/>
    <w:rsid w:val="00DF1FB0"/>
    <w:rsid w:val="00E07611"/>
    <w:rsid w:val="00E141E9"/>
    <w:rsid w:val="00E47E8E"/>
    <w:rsid w:val="00E861E5"/>
    <w:rsid w:val="00EB376F"/>
    <w:rsid w:val="00EE31E8"/>
    <w:rsid w:val="00EF7992"/>
    <w:rsid w:val="00F30127"/>
    <w:rsid w:val="00F6464A"/>
    <w:rsid w:val="00F76358"/>
    <w:rsid w:val="00FB6CA2"/>
    <w:rsid w:val="00FD722B"/>
    <w:rsid w:val="09C774B0"/>
    <w:rsid w:val="0B064C0F"/>
    <w:rsid w:val="13985FCA"/>
    <w:rsid w:val="1B7B270B"/>
    <w:rsid w:val="1C7A5509"/>
    <w:rsid w:val="261D3A93"/>
    <w:rsid w:val="2F085064"/>
    <w:rsid w:val="2FA82D87"/>
    <w:rsid w:val="35E03E6E"/>
    <w:rsid w:val="4BF53827"/>
    <w:rsid w:val="53694CCF"/>
    <w:rsid w:val="53BF0B68"/>
    <w:rsid w:val="56AF699E"/>
    <w:rsid w:val="59743A0D"/>
    <w:rsid w:val="70F60A1D"/>
    <w:rsid w:val="726C6924"/>
    <w:rsid w:val="7E723D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B8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85B8F"/>
    <w:rPr>
      <w:sz w:val="18"/>
      <w:szCs w:val="18"/>
    </w:rPr>
  </w:style>
  <w:style w:type="paragraph" w:styleId="a4">
    <w:name w:val="footer"/>
    <w:basedOn w:val="a"/>
    <w:link w:val="Char0"/>
    <w:uiPriority w:val="99"/>
    <w:unhideWhenUsed/>
    <w:qFormat/>
    <w:rsid w:val="00485B8F"/>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85B8F"/>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485B8F"/>
    <w:pPr>
      <w:widowControl/>
      <w:spacing w:before="100" w:beforeAutospacing="1" w:after="100" w:afterAutospacing="1"/>
      <w:jc w:val="left"/>
    </w:pPr>
    <w:rPr>
      <w:rFonts w:ascii="宋体" w:eastAsia="宋体" w:hAnsi="宋体" w:cs="宋体"/>
      <w:kern w:val="0"/>
      <w:sz w:val="24"/>
      <w:szCs w:val="24"/>
    </w:rPr>
  </w:style>
  <w:style w:type="character" w:styleId="a7">
    <w:name w:val="FollowedHyperlink"/>
    <w:basedOn w:val="a0"/>
    <w:uiPriority w:val="99"/>
    <w:semiHidden/>
    <w:unhideWhenUsed/>
    <w:qFormat/>
    <w:rsid w:val="00485B8F"/>
    <w:rPr>
      <w:color w:val="000000"/>
      <w:sz w:val="18"/>
      <w:szCs w:val="18"/>
      <w:u w:val="none"/>
    </w:rPr>
  </w:style>
  <w:style w:type="character" w:styleId="a8">
    <w:name w:val="Hyperlink"/>
    <w:basedOn w:val="a0"/>
    <w:uiPriority w:val="99"/>
    <w:semiHidden/>
    <w:unhideWhenUsed/>
    <w:qFormat/>
    <w:rsid w:val="00485B8F"/>
    <w:rPr>
      <w:color w:val="000000"/>
      <w:sz w:val="18"/>
      <w:szCs w:val="18"/>
      <w:u w:val="none"/>
    </w:rPr>
  </w:style>
  <w:style w:type="character" w:customStyle="1" w:styleId="Char1">
    <w:name w:val="页眉 Char"/>
    <w:basedOn w:val="a0"/>
    <w:link w:val="a5"/>
    <w:uiPriority w:val="99"/>
    <w:qFormat/>
    <w:rsid w:val="00485B8F"/>
    <w:rPr>
      <w:sz w:val="18"/>
      <w:szCs w:val="18"/>
    </w:rPr>
  </w:style>
  <w:style w:type="character" w:customStyle="1" w:styleId="Char0">
    <w:name w:val="页脚 Char"/>
    <w:basedOn w:val="a0"/>
    <w:link w:val="a4"/>
    <w:uiPriority w:val="99"/>
    <w:qFormat/>
    <w:rsid w:val="00485B8F"/>
    <w:rPr>
      <w:sz w:val="18"/>
      <w:szCs w:val="18"/>
    </w:rPr>
  </w:style>
  <w:style w:type="character" w:customStyle="1" w:styleId="Char">
    <w:name w:val="批注框文本 Char"/>
    <w:basedOn w:val="a0"/>
    <w:link w:val="a3"/>
    <w:uiPriority w:val="99"/>
    <w:semiHidden/>
    <w:qFormat/>
    <w:rsid w:val="00485B8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FollowedHyperlink"/>
    <w:basedOn w:val="a0"/>
    <w:uiPriority w:val="99"/>
    <w:semiHidden/>
    <w:unhideWhenUsed/>
    <w:qFormat/>
    <w:rPr>
      <w:color w:val="000000"/>
      <w:sz w:val="18"/>
      <w:szCs w:val="18"/>
      <w:u w:val="none"/>
    </w:rPr>
  </w:style>
  <w:style w:type="character" w:styleId="a8">
    <w:name w:val="Hyperlink"/>
    <w:basedOn w:val="a0"/>
    <w:uiPriority w:val="99"/>
    <w:semiHidden/>
    <w:unhideWhenUsed/>
    <w:qFormat/>
    <w:rPr>
      <w:color w:val="000000"/>
      <w:sz w:val="18"/>
      <w:szCs w:val="18"/>
      <w:u w:val="non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kern w:val="2"/>
      <w:sz w:val="18"/>
      <w:szCs w:val="18"/>
    </w:rPr>
  </w:style>
</w:styles>
</file>

<file path=word/webSettings.xml><?xml version="1.0" encoding="utf-8"?>
<w:webSettings xmlns:r="http://schemas.openxmlformats.org/officeDocument/2006/relationships" xmlns:w="http://schemas.openxmlformats.org/wordprocessingml/2006/main">
  <w:divs>
    <w:div w:id="1697653421">
      <w:bodyDiv w:val="1"/>
      <w:marLeft w:val="0"/>
      <w:marRight w:val="0"/>
      <w:marTop w:val="0"/>
      <w:marBottom w:val="0"/>
      <w:divBdr>
        <w:top w:val="none" w:sz="0" w:space="0" w:color="auto"/>
        <w:left w:val="none" w:sz="0" w:space="0" w:color="auto"/>
        <w:bottom w:val="none" w:sz="0" w:space="0" w:color="auto"/>
        <w:right w:val="none" w:sz="0" w:space="0" w:color="auto"/>
      </w:divBdr>
      <w:divsChild>
        <w:div w:id="780034044">
          <w:marLeft w:val="0"/>
          <w:marRight w:val="0"/>
          <w:marTop w:val="0"/>
          <w:marBottom w:val="0"/>
          <w:divBdr>
            <w:top w:val="none" w:sz="0" w:space="0" w:color="auto"/>
            <w:left w:val="none" w:sz="0" w:space="0" w:color="auto"/>
            <w:bottom w:val="none" w:sz="0" w:space="0" w:color="auto"/>
            <w:right w:val="none" w:sz="0" w:space="0" w:color="auto"/>
          </w:divBdr>
          <w:divsChild>
            <w:div w:id="1767383267">
              <w:marLeft w:val="0"/>
              <w:marRight w:val="0"/>
              <w:marTop w:val="0"/>
              <w:marBottom w:val="300"/>
              <w:divBdr>
                <w:top w:val="single" w:sz="6" w:space="0" w:color="DFDEDE"/>
                <w:left w:val="single" w:sz="6" w:space="31" w:color="DFDEDE"/>
                <w:bottom w:val="single" w:sz="6" w:space="0" w:color="DFDEDE"/>
                <w:right w:val="single" w:sz="6" w:space="31" w:color="DFDEDE"/>
              </w:divBdr>
              <w:divsChild>
                <w:div w:id="769157851">
                  <w:marLeft w:val="0"/>
                  <w:marRight w:val="0"/>
                  <w:marTop w:val="0"/>
                  <w:marBottom w:val="0"/>
                  <w:divBdr>
                    <w:top w:val="none" w:sz="0" w:space="0" w:color="auto"/>
                    <w:left w:val="none" w:sz="0" w:space="0" w:color="auto"/>
                    <w:bottom w:val="none" w:sz="0" w:space="0" w:color="auto"/>
                    <w:right w:val="none" w:sz="0" w:space="0" w:color="auto"/>
                  </w:divBdr>
                  <w:divsChild>
                    <w:div w:id="1301962176">
                      <w:marLeft w:val="0"/>
                      <w:marRight w:val="0"/>
                      <w:marTop w:val="0"/>
                      <w:marBottom w:val="0"/>
                      <w:divBdr>
                        <w:top w:val="none" w:sz="0" w:space="0" w:color="auto"/>
                        <w:left w:val="none" w:sz="0" w:space="0" w:color="auto"/>
                        <w:bottom w:val="none" w:sz="0" w:space="0" w:color="auto"/>
                        <w:right w:val="none" w:sz="0" w:space="0" w:color="auto"/>
                      </w:divBdr>
                      <w:divsChild>
                        <w:div w:id="29237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134</Words>
  <Characters>767</Characters>
  <Application>Microsoft Office Word</Application>
  <DocSecurity>0</DocSecurity>
  <Lines>6</Lines>
  <Paragraphs>1</Paragraphs>
  <ScaleCrop>false</ScaleCrop>
  <Company>Microsoft</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李季蓬</dc:creator>
  <cp:lastModifiedBy>李毅</cp:lastModifiedBy>
  <cp:revision>4</cp:revision>
  <cp:lastPrinted>2020-11-17T08:27:00Z</cp:lastPrinted>
  <dcterms:created xsi:type="dcterms:W3CDTF">2020-11-17T08:29:00Z</dcterms:created>
  <dcterms:modified xsi:type="dcterms:W3CDTF">2020-11-20T08:20:00Z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